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6" w:rsidRDefault="00393246">
      <w:pPr>
        <w:pStyle w:val="ConsPlusNormal"/>
        <w:jc w:val="right"/>
        <w:outlineLvl w:val="0"/>
      </w:pPr>
      <w:r>
        <w:t>Приложение 8</w:t>
      </w:r>
    </w:p>
    <w:p w:rsidR="00393246" w:rsidRDefault="00393246">
      <w:pPr>
        <w:pStyle w:val="ConsPlusNormal"/>
        <w:jc w:val="right"/>
      </w:pPr>
      <w:r>
        <w:t>к приказу Региональной службы</w:t>
      </w:r>
    </w:p>
    <w:p w:rsidR="00393246" w:rsidRDefault="00393246">
      <w:pPr>
        <w:pStyle w:val="ConsPlusNormal"/>
        <w:jc w:val="right"/>
      </w:pPr>
      <w:r>
        <w:t>по тарифам Ханты-М</w:t>
      </w:r>
      <w:bookmarkStart w:id="0" w:name="_GoBack"/>
      <w:bookmarkEnd w:id="0"/>
      <w:r>
        <w:t>ансийского</w:t>
      </w:r>
    </w:p>
    <w:p w:rsidR="00393246" w:rsidRDefault="00393246">
      <w:pPr>
        <w:pStyle w:val="ConsPlusNormal"/>
        <w:jc w:val="right"/>
      </w:pPr>
      <w:r>
        <w:t>автономного округа - Югры</w:t>
      </w:r>
    </w:p>
    <w:p w:rsidR="00393246" w:rsidRDefault="00393246">
      <w:pPr>
        <w:pStyle w:val="ConsPlusNormal"/>
        <w:jc w:val="right"/>
      </w:pPr>
      <w:r>
        <w:t>от 1 апреля 2022 г. N 24-нп</w:t>
      </w:r>
    </w:p>
    <w:p w:rsidR="00393246" w:rsidRDefault="00393246">
      <w:pPr>
        <w:pStyle w:val="ConsPlusNormal"/>
      </w:pPr>
    </w:p>
    <w:p w:rsidR="00393246" w:rsidRDefault="00393246">
      <w:pPr>
        <w:pStyle w:val="ConsPlusNonformat"/>
        <w:jc w:val="both"/>
      </w:pPr>
      <w:r>
        <w:t xml:space="preserve">                                                                     QR-код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Региональная служба по тарифам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                       округа - Югры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(наименование контрольного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приказ Региональной службы по тарифам Ханты-Мансийского</w:t>
      </w:r>
    </w:p>
    <w:p w:rsidR="00393246" w:rsidRDefault="00393246">
      <w:pPr>
        <w:pStyle w:val="ConsPlusNonformat"/>
        <w:jc w:val="both"/>
      </w:pPr>
      <w:r>
        <w:t xml:space="preserve">                         автономного округа - Югры</w:t>
      </w:r>
    </w:p>
    <w:p w:rsidR="00393246" w:rsidRDefault="00393246">
      <w:pPr>
        <w:pStyle w:val="ConsPlusNonformat"/>
        <w:jc w:val="both"/>
      </w:pPr>
      <w:r>
        <w:t xml:space="preserve">                    от "__" _______ 202__ года N ___-нп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(реквизиты нормативного правового акта об утверждении формы</w:t>
      </w:r>
    </w:p>
    <w:p w:rsidR="00393246" w:rsidRDefault="00393246">
      <w:pPr>
        <w:pStyle w:val="ConsPlusNonformat"/>
        <w:jc w:val="both"/>
      </w:pPr>
      <w:r>
        <w:t xml:space="preserve">                           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bookmarkStart w:id="1" w:name="Par1168"/>
      <w:bookmarkEnd w:id="1"/>
      <w:r>
        <w:t xml:space="preserve">                             ПРОВЕРОЧНЫЙ ЛИСТ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Региональный государственный контроль (надзор) в сферах</w:t>
      </w:r>
    </w:p>
    <w:p w:rsidR="00393246" w:rsidRDefault="00393246">
      <w:pPr>
        <w:pStyle w:val="ConsPlusNonformat"/>
        <w:jc w:val="both"/>
      </w:pPr>
      <w:r>
        <w:t xml:space="preserve">                          естественных монополий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(наименование вида контроля, включенного в единый реестр</w:t>
      </w:r>
    </w:p>
    <w:p w:rsidR="00393246" w:rsidRDefault="00393246">
      <w:pPr>
        <w:pStyle w:val="ConsPlusNonformat"/>
        <w:jc w:val="both"/>
      </w:pPr>
      <w:r>
        <w:t xml:space="preserve">          видов федерального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регионального государственного контроля (надзора),</w:t>
      </w:r>
    </w:p>
    <w:p w:rsidR="00393246" w:rsidRDefault="00393246">
      <w:pPr>
        <w:pStyle w:val="ConsPlusNonformat"/>
        <w:jc w:val="both"/>
      </w:pPr>
      <w:r>
        <w:t xml:space="preserve">                         муниципального контроля)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деятельность, действия (бездействие) субъектов естественных</w:t>
      </w:r>
    </w:p>
    <w:p w:rsidR="00393246" w:rsidRDefault="00393246">
      <w:pPr>
        <w:pStyle w:val="ConsPlusNonformat"/>
        <w:jc w:val="both"/>
      </w:pPr>
      <w:r>
        <w:t xml:space="preserve">           монополий в процессе осуществления регулируемых видов</w:t>
      </w:r>
    </w:p>
    <w:p w:rsidR="00393246" w:rsidRDefault="00393246">
      <w:pPr>
        <w:pStyle w:val="ConsPlusNonformat"/>
        <w:jc w:val="both"/>
      </w:pPr>
      <w:r>
        <w:t xml:space="preserve">         деятельности в части соблюдения обязательных требований,</w:t>
      </w:r>
    </w:p>
    <w:p w:rsidR="00393246" w:rsidRDefault="00393246">
      <w:pPr>
        <w:pStyle w:val="ConsPlusNonformat"/>
        <w:jc w:val="both"/>
      </w:pPr>
      <w:r>
        <w:t xml:space="preserve">           установленных законодательством Российской Федерации,</w:t>
      </w:r>
    </w:p>
    <w:p w:rsidR="00393246" w:rsidRDefault="00393246">
      <w:pPr>
        <w:pStyle w:val="ConsPlusNonformat"/>
        <w:jc w:val="both"/>
      </w:pPr>
      <w:r>
        <w:t xml:space="preserve">          и принятыми в соответствии с ним нормативными правовыми</w:t>
      </w:r>
    </w:p>
    <w:p w:rsidR="00393246" w:rsidRDefault="00393246">
      <w:pPr>
        <w:pStyle w:val="ConsPlusNonformat"/>
        <w:jc w:val="both"/>
      </w:pPr>
      <w:r>
        <w:t xml:space="preserve">        актами Российской Федерации, Ханты-Мансийского автономного</w:t>
      </w:r>
    </w:p>
    <w:p w:rsidR="00393246" w:rsidRDefault="00393246">
      <w:pPr>
        <w:pStyle w:val="ConsPlusNonformat"/>
        <w:jc w:val="both"/>
      </w:pPr>
      <w:r>
        <w:t xml:space="preserve">        округа - Югры в области государственного регулирования цен</w:t>
      </w:r>
    </w:p>
    <w:p w:rsidR="00393246" w:rsidRDefault="00393246">
      <w:pPr>
        <w:pStyle w:val="ConsPlusNonformat"/>
        <w:jc w:val="both"/>
      </w:pPr>
      <w:r>
        <w:t xml:space="preserve">                                 (тарифов)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(объект государственного контроля (надзора), в отношении</w:t>
      </w:r>
    </w:p>
    <w:p w:rsidR="00393246" w:rsidRDefault="00393246">
      <w:pPr>
        <w:pStyle w:val="ConsPlusNonformat"/>
        <w:jc w:val="both"/>
      </w:pPr>
      <w:r>
        <w:t xml:space="preserve">         которого проводится контрольное (надзорное) мероприятие)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 xml:space="preserve">                        плановая выездная проверка</w:t>
      </w:r>
    </w:p>
    <w:p w:rsidR="00393246" w:rsidRDefault="00393246">
      <w:pPr>
        <w:pStyle w:val="ConsPlusNonformat"/>
        <w:jc w:val="both"/>
      </w:pPr>
      <w:r>
        <w:t>---------------------------------------------------------------------------</w:t>
      </w:r>
    </w:p>
    <w:p w:rsidR="00393246" w:rsidRDefault="00393246">
      <w:pPr>
        <w:pStyle w:val="ConsPlusNonformat"/>
        <w:jc w:val="both"/>
      </w:pPr>
      <w:r>
        <w:t xml:space="preserve">                (вид контрольного (надзорного) мероприятия)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(фамилия, имя и отчество (при наличии) гражданина или</w:t>
      </w:r>
    </w:p>
    <w:p w:rsidR="00393246" w:rsidRDefault="00393246">
      <w:pPr>
        <w:pStyle w:val="ConsPlusNonformat"/>
        <w:jc w:val="both"/>
      </w:pPr>
      <w:r>
        <w:t xml:space="preserve">       индивидуального предпринимателя,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регистрационный номер индивидуального предпринимателя, адрес</w:t>
      </w:r>
    </w:p>
    <w:p w:rsidR="00393246" w:rsidRDefault="00393246">
      <w:pPr>
        <w:pStyle w:val="ConsPlusNonformat"/>
        <w:jc w:val="both"/>
      </w:pPr>
      <w:r>
        <w:t xml:space="preserve">        регистрации гражданина или индивидуального предпринимателя,</w:t>
      </w:r>
    </w:p>
    <w:p w:rsidR="00393246" w:rsidRDefault="00393246">
      <w:pPr>
        <w:pStyle w:val="ConsPlusNonformat"/>
        <w:jc w:val="both"/>
      </w:pPr>
      <w:r>
        <w:t xml:space="preserve">        наименование юридического лица, его идентификационный номер</w:t>
      </w:r>
    </w:p>
    <w:p w:rsidR="00393246" w:rsidRDefault="00393246">
      <w:pPr>
        <w:pStyle w:val="ConsPlusNonformat"/>
        <w:jc w:val="both"/>
      </w:pPr>
      <w:r>
        <w:t xml:space="preserve">            налогоплательщика и (или) основной государственный</w:t>
      </w:r>
    </w:p>
    <w:p w:rsidR="00393246" w:rsidRDefault="00393246">
      <w:pPr>
        <w:pStyle w:val="ConsPlusNonformat"/>
        <w:jc w:val="both"/>
      </w:pPr>
      <w:r>
        <w:t xml:space="preserve">            регистрационный номер, адрес юридического лица (его</w:t>
      </w:r>
    </w:p>
    <w:p w:rsidR="00393246" w:rsidRDefault="00393246">
      <w:pPr>
        <w:pStyle w:val="ConsPlusNonformat"/>
        <w:jc w:val="both"/>
      </w:pPr>
      <w:r>
        <w:t xml:space="preserve">           филиалов, представительств, обособленных структурных</w:t>
      </w:r>
    </w:p>
    <w:p w:rsidR="00393246" w:rsidRDefault="00393246">
      <w:pPr>
        <w:pStyle w:val="ConsPlusNonformat"/>
        <w:jc w:val="both"/>
      </w:pPr>
      <w:r>
        <w:t xml:space="preserve">            подразделений), являющихся контролируемыми лицами)</w:t>
      </w:r>
    </w:p>
    <w:p w:rsidR="00393246" w:rsidRDefault="0039324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(место (места) проведения контрольного (надзорного)</w:t>
      </w:r>
    </w:p>
    <w:p w:rsidR="00393246" w:rsidRDefault="00393246">
      <w:pPr>
        <w:pStyle w:val="ConsPlusNonformat"/>
        <w:jc w:val="both"/>
      </w:pPr>
      <w:r>
        <w:t xml:space="preserve">               мероприятия с заполнением проверочного листа)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 (реквизиты решения контрольного (надзорного) органа</w:t>
      </w:r>
    </w:p>
    <w:p w:rsidR="00393246" w:rsidRDefault="00393246">
      <w:pPr>
        <w:pStyle w:val="ConsPlusNonformat"/>
        <w:jc w:val="both"/>
      </w:pPr>
      <w:r>
        <w:t xml:space="preserve">            о проведении контрольного (надзорного) мероприятия,</w:t>
      </w:r>
    </w:p>
    <w:p w:rsidR="00393246" w:rsidRDefault="00393246">
      <w:pPr>
        <w:pStyle w:val="ConsPlusNonformat"/>
        <w:jc w:val="both"/>
      </w:pPr>
      <w:r>
        <w:t xml:space="preserve">        подписанного уполномоченным должностным лицом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    (учетный номер контрольного (надзорного) мероприятия)</w:t>
      </w:r>
    </w:p>
    <w:p w:rsidR="00393246" w:rsidRDefault="00393246">
      <w:pPr>
        <w:pStyle w:val="ConsPlusNormal"/>
        <w:jc w:val="center"/>
      </w:pPr>
    </w:p>
    <w:p w:rsidR="00393246" w:rsidRDefault="00393246">
      <w:pPr>
        <w:pStyle w:val="ConsPlusNormal"/>
        <w:sectPr w:rsidR="00393246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891"/>
        <w:gridCol w:w="3969"/>
        <w:gridCol w:w="737"/>
        <w:gridCol w:w="964"/>
        <w:gridCol w:w="2324"/>
        <w:gridCol w:w="3855"/>
      </w:tblGrid>
      <w:tr w:rsidR="0039324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  <w:jc w:val="center"/>
            </w:pPr>
            <w:r>
              <w:t>7</w:t>
            </w: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лицом, цены (тарифы), установленные Региональной службой по тарифам Ханты-Мансийского автономного округа - Югры?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9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7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11" w:history="1">
              <w:r>
                <w:rPr>
                  <w:color w:val="0000FF"/>
                </w:rPr>
                <w:t>Статья 8</w:t>
              </w:r>
            </w:hyperlink>
            <w:r>
              <w:t xml:space="preserve"> Федерального закона от 10 января 2003 года N 17-ФЗ "О железнодорожном транспорте в Российской Федерации"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12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7</w:t>
              </w:r>
            </w:hyperlink>
            <w:r>
              <w:t xml:space="preserve"> Положения 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услуг субъектов естественных монополий в аэропортах, цены (тарифы, сборы) на которые регулируются государством (утверждены постановлением </w:t>
            </w:r>
            <w:r>
              <w:lastRenderedPageBreak/>
              <w:t>Правительства Российской Федерации от 23 апреля 2008 года N 293 "О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путей")</w:t>
            </w:r>
          </w:p>
          <w:p w:rsidR="00393246" w:rsidRDefault="00393246">
            <w:pPr>
              <w:pStyle w:val="ConsPlusNormal"/>
            </w:pPr>
            <w:r>
              <w:t xml:space="preserve">4. </w:t>
            </w:r>
            <w:hyperlink r:id="rId16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9</w:t>
              </w:r>
            </w:hyperlink>
            <w:r>
              <w:t xml:space="preserve"> Положения о государственном регулировании тарифов, сборов и платы в отношении работ (услуг) субъектов естественных монополий в сфере железнодорожных перевозок, утвержденного постановлением Правительства Российской Федерации от 5 августа 2009 года N 643 "О государственном регулировании тарифов, сборов и платы в отношении работ (услуг) субъектов естественных монополий в сфере железнодорожных перевозок"</w:t>
            </w:r>
          </w:p>
          <w:p w:rsidR="00393246" w:rsidRDefault="00393246">
            <w:pPr>
              <w:pStyle w:val="ConsPlusNormal"/>
            </w:pPr>
            <w:r>
              <w:t xml:space="preserve">5. </w:t>
            </w:r>
            <w:hyperlink r:id="rId19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6</w:t>
              </w:r>
            </w:hyperlink>
            <w:r>
              <w:t xml:space="preserve">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</w:t>
            </w:r>
            <w:r>
              <w:lastRenderedPageBreak/>
              <w:t>контроля деятельности субъектов естественных монополий и о пределах такого регулирования и контроля, утвержденного постановлением Правительства Российской Федерации от 10 декабря 2008 года N 950 "Об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монополий"</w:t>
            </w:r>
          </w:p>
          <w:p w:rsidR="00393246" w:rsidRDefault="00393246">
            <w:pPr>
              <w:pStyle w:val="ConsPlusNormal"/>
            </w:pPr>
            <w:r>
              <w:t>6. Приказ(ы) Региональной службы по тарифам Ханты-Мансийского автономного округа - Югры об установлении цен (тарифов) в сферах естественных монополий:</w:t>
            </w:r>
          </w:p>
          <w:p w:rsidR="00393246" w:rsidRDefault="00393246">
            <w:pPr>
              <w:pStyle w:val="ConsPlusNormal"/>
            </w:pPr>
            <w:r>
              <w:t>от ______ N 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Ведется ли контролируемым лицом раздельный учет доходов и расходов при осуществлении регулируемых видов деятельности?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21" w:history="1">
              <w:r>
                <w:rPr>
                  <w:color w:val="0000FF"/>
                </w:rPr>
                <w:t>Статья 7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22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</w:t>
            </w:r>
            <w:r>
              <w:lastRenderedPageBreak/>
              <w:t>утвержденного постановлением Правительства Российской Федерации от 23 апреля 2008 года N 293 "О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2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 государственном регулировании тарифов, сборов и платы в отношении работ (услуг) субъектов естественных монополий в сфере железнодорожных перевозок, утвержденного постановлением Правительства Российской Федерации от 5 августа 2009 года N 643 "О государственном регулировании тарифов, сборов и платы в отношении работ (услуг) субъектов естественных монополий в сфере железнодорожных перевозок"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Имеется ли у контролируемого лица утвержденная программа в области энергосбережения и </w:t>
            </w:r>
            <w:r>
              <w:lastRenderedPageBreak/>
              <w:t>повышения энергетической эффективности?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 xml:space="preserve">1. </w:t>
            </w:r>
            <w:hyperlink r:id="rId24" w:history="1">
              <w:r>
                <w:rPr>
                  <w:color w:val="0000FF"/>
                </w:rPr>
                <w:t>Статьи 25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48</w:t>
              </w:r>
            </w:hyperlink>
            <w:r>
              <w:t xml:space="preserve"> Федерального закона от 23 ноября 2009 года N 261-ФЗ "Об энергосбережении и о повышении энергетической эффективности и о внесении </w:t>
            </w:r>
            <w:r>
              <w:lastRenderedPageBreak/>
              <w:t>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требования при разработке и утверждению программ в области энергосбережения и повышения энергетической эффективности?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26" w:history="1">
              <w:r>
                <w:rPr>
                  <w:color w:val="0000FF"/>
                </w:rPr>
                <w:t>Статьи 25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48</w:t>
              </w:r>
            </w:hyperlink>
            <w:r>
      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28" w:history="1">
              <w:r>
                <w:rPr>
                  <w:color w:val="0000FF"/>
                </w:rPr>
                <w:t>Раздел II</w:t>
              </w:r>
            </w:hyperlink>
            <w:r>
              <w:t xml:space="preserve">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утвержденных постановлением Правительства Российской Федерации от 15 мая 2010 года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</w:p>
          <w:p w:rsidR="00393246" w:rsidRDefault="00393246">
            <w:pPr>
              <w:pStyle w:val="ConsPlusNormal"/>
            </w:pPr>
            <w:r>
              <w:t xml:space="preserve">3. Приказ(ы) Региональной службы по тарифам Ханты-Мансийского автономного округа - Югры об установлении требований к программам в области </w:t>
            </w:r>
            <w:r>
              <w:lastRenderedPageBreak/>
              <w:t>энергосбережения и повышения энергетической эффективности организаций, осуществляющих регулируемые виды деятельности: от _________ N ___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Соблюдаются ли контролируемым лицом обязательные требования стандартов раскрытия информации, в части:</w:t>
            </w:r>
          </w:p>
          <w:p w:rsidR="00393246" w:rsidRDefault="00393246">
            <w:pPr>
              <w:pStyle w:val="ConsPlusNormal"/>
            </w:pPr>
            <w:r>
              <w:t>факта раскрытия информации?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 xml:space="preserve">1. </w:t>
            </w:r>
            <w:hyperlink r:id="rId29" w:history="1">
              <w:r>
                <w:rPr>
                  <w:color w:val="0000FF"/>
                </w:rPr>
                <w:t>Статья 7</w:t>
              </w:r>
            </w:hyperlink>
            <w:r>
              <w:t xml:space="preserve"> Федерального закона от 17 августа 1995 года N 147-ФЗ "О естественных монополиях"</w:t>
            </w:r>
          </w:p>
          <w:p w:rsidR="00393246" w:rsidRDefault="00393246">
            <w:pPr>
              <w:pStyle w:val="ConsPlusNormal"/>
            </w:pPr>
            <w:r>
              <w:t xml:space="preserve">2. </w:t>
            </w:r>
            <w:hyperlink r:id="rId30" w:history="1">
              <w:r>
                <w:rPr>
                  <w:color w:val="0000FF"/>
                </w:rPr>
                <w:t>Стандарты</w:t>
              </w:r>
            </w:hyperlink>
            <w:r>
              <w:t xml:space="preserve"> раскрытия информации субъектами естественных монополий в сфере железнодорожных перевозок, утвержденные постановлением Правительства Российской Федерации от 27 ноября 2010 года N 939 "О стандартах раскрытия информации субъектами естественных монополий в сфере железнодорожных перевозок"</w:t>
            </w:r>
          </w:p>
          <w:p w:rsidR="00393246" w:rsidRDefault="00393246">
            <w:pPr>
              <w:pStyle w:val="ConsPlusNormal"/>
            </w:pPr>
            <w:r>
              <w:t xml:space="preserve">3. </w:t>
            </w:r>
            <w:hyperlink r:id="rId31" w:history="1">
              <w:r>
                <w:rPr>
                  <w:color w:val="0000FF"/>
                </w:rPr>
                <w:t>Стандарты</w:t>
              </w:r>
            </w:hyperlink>
            <w:r>
              <w:t xml:space="preserve">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утвержденные постановлением Правительства Российской Федерации от 27 ноября 2010 года N 938 "О стандартах </w:t>
            </w:r>
            <w:r>
              <w:lastRenderedPageBreak/>
              <w:t>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путей"</w:t>
            </w:r>
          </w:p>
          <w:p w:rsidR="00393246" w:rsidRDefault="00393246">
            <w:pPr>
              <w:pStyle w:val="ConsPlusNormal"/>
            </w:pPr>
            <w:r>
              <w:t xml:space="preserve">4. </w:t>
            </w:r>
            <w:hyperlink r:id="rId32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приказу Федеральной службы по тарифам от 19 апреля 2011 года N 158-т "Об утверждении форм, сроков и периодичности раскрытия информации субъектами естественных монополий в сфере железнодорожных перевозок, а также правил заполнения этих форм"</w:t>
            </w:r>
          </w:p>
          <w:p w:rsidR="00393246" w:rsidRDefault="00393246">
            <w:pPr>
              <w:pStyle w:val="ConsPlusNormal"/>
            </w:pPr>
            <w:r>
              <w:t xml:space="preserve">5. </w:t>
            </w:r>
            <w:hyperlink r:id="rId33" w:history="1">
              <w:r>
                <w:rPr>
                  <w:color w:val="0000FF"/>
                </w:rPr>
                <w:t>Приложение 3</w:t>
              </w:r>
            </w:hyperlink>
            <w:r>
              <w:t xml:space="preserve"> к приказу Федеральной службы по тарифам от 19 апреля 2011 года N 159-т "Об утверждении форм, сроков и периодичности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а также правил заполнения этих форм"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состава (полноты) информации, подлежащей раскрытию?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сроков и периодичности раскрытия информации?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форм раскрытия информации?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достоверности раскрываемой информации?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  <w:tr w:rsidR="00393246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  <w:r>
              <w:t>порядка предоставления информации на основании письменных запросов заинтересованных лиц?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6" w:rsidRDefault="00393246">
            <w:pPr>
              <w:pStyle w:val="ConsPlusNormal"/>
            </w:pPr>
          </w:p>
        </w:tc>
      </w:tr>
    </w:tbl>
    <w:p w:rsidR="00393246" w:rsidRDefault="00393246">
      <w:pPr>
        <w:pStyle w:val="ConsPlusNormal"/>
        <w:sectPr w:rsidR="00393246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nformat"/>
        <w:jc w:val="both"/>
      </w:pPr>
      <w:r>
        <w:t xml:space="preserve">    --------------------------------</w:t>
      </w:r>
    </w:p>
    <w:p w:rsidR="00393246" w:rsidRDefault="00393246">
      <w:pPr>
        <w:pStyle w:val="ConsPlusNonformat"/>
        <w:jc w:val="both"/>
      </w:pPr>
      <w:r>
        <w:t xml:space="preserve">    &lt;*&gt;   подлежит  обязательному  заполнению  в  случае  заполнения  графы</w:t>
      </w:r>
    </w:p>
    <w:p w:rsidR="00393246" w:rsidRDefault="00393246">
      <w:pPr>
        <w:pStyle w:val="ConsPlusNonformat"/>
        <w:jc w:val="both"/>
      </w:pPr>
      <w:r>
        <w:t>"неприменимо"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Должностное(ые)  лицо(а)  контрольного  (надзорного) органа, проводящее(ие)</w:t>
      </w:r>
    </w:p>
    <w:p w:rsidR="00393246" w:rsidRDefault="00393246">
      <w:pPr>
        <w:pStyle w:val="ConsPlusNonformat"/>
        <w:jc w:val="both"/>
      </w:pPr>
      <w:r>
        <w:t>контрольное (надзорное) мероприятие и заполняющее проверочный лист: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>___________________________________________________________________________</w:t>
      </w:r>
    </w:p>
    <w:p w:rsidR="00393246" w:rsidRDefault="00393246">
      <w:pPr>
        <w:pStyle w:val="ConsPlusNonformat"/>
        <w:jc w:val="both"/>
      </w:pPr>
      <w:r>
        <w:t xml:space="preserve">       (должность, фамилия и инициалы должностного лица контрольного</w:t>
      </w:r>
    </w:p>
    <w:p w:rsidR="00393246" w:rsidRDefault="00393246">
      <w:pPr>
        <w:pStyle w:val="ConsPlusNonformat"/>
        <w:jc w:val="both"/>
      </w:pPr>
      <w:r>
        <w:t xml:space="preserve">                           (надзорного) органа)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"___" _______________ 202___ г.</w:t>
      </w:r>
    </w:p>
    <w:p w:rsidR="00393246" w:rsidRDefault="00393246">
      <w:pPr>
        <w:pStyle w:val="ConsPlusNonformat"/>
        <w:jc w:val="both"/>
      </w:pPr>
      <w:r>
        <w:t>(дата заполнения проверочного листа)</w:t>
      </w:r>
    </w:p>
    <w:p w:rsidR="00393246" w:rsidRDefault="00393246">
      <w:pPr>
        <w:pStyle w:val="ConsPlusNonformat"/>
        <w:jc w:val="both"/>
      </w:pPr>
    </w:p>
    <w:p w:rsidR="00393246" w:rsidRDefault="00393246">
      <w:pPr>
        <w:pStyle w:val="ConsPlusNonformat"/>
        <w:jc w:val="both"/>
      </w:pPr>
      <w:r>
        <w:t>Подписи лиц, проводивших проверку: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 xml:space="preserve">                                   ____________________</w:t>
      </w:r>
    </w:p>
    <w:p w:rsidR="00393246" w:rsidRDefault="00393246">
      <w:pPr>
        <w:pStyle w:val="ConsPlusNonformat"/>
        <w:jc w:val="both"/>
      </w:pPr>
      <w:r>
        <w:t>Подпись руководителя группы:       ____________________</w:t>
      </w:r>
    </w:p>
    <w:p w:rsidR="00393246" w:rsidRDefault="00393246">
      <w:pPr>
        <w:pStyle w:val="ConsPlusNormal"/>
        <w:ind w:firstLine="540"/>
        <w:jc w:val="both"/>
      </w:pPr>
    </w:p>
    <w:p w:rsidR="00393246" w:rsidRDefault="00393246">
      <w:pPr>
        <w:pStyle w:val="ConsPlusNormal"/>
      </w:pPr>
    </w:p>
    <w:p w:rsidR="00393246" w:rsidRDefault="00393246">
      <w:pPr>
        <w:pStyle w:val="ConsPlusNormal"/>
      </w:pPr>
    </w:p>
    <w:p w:rsidR="00393246" w:rsidRDefault="00393246">
      <w:pPr>
        <w:pStyle w:val="ConsPlusNormal"/>
      </w:pPr>
    </w:p>
    <w:p w:rsidR="00393246" w:rsidRDefault="00393246">
      <w:pPr>
        <w:pStyle w:val="ConsPlusNormal"/>
      </w:pPr>
    </w:p>
    <w:sectPr w:rsidR="00393246" w:rsidSect="009C1016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19" w:rsidRDefault="00004619">
      <w:pPr>
        <w:spacing w:after="0" w:line="240" w:lineRule="auto"/>
      </w:pPr>
      <w:r>
        <w:separator/>
      </w:r>
    </w:p>
  </w:endnote>
  <w:endnote w:type="continuationSeparator" w:id="0">
    <w:p w:rsidR="00004619" w:rsidRDefault="0000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101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1016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1016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1016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9324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1016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1016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93246" w:rsidRDefault="003932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19" w:rsidRDefault="00004619">
      <w:pPr>
        <w:spacing w:after="0" w:line="240" w:lineRule="auto"/>
      </w:pPr>
      <w:r>
        <w:separator/>
      </w:r>
    </w:p>
  </w:footnote>
  <w:footnote w:type="continuationSeparator" w:id="0">
    <w:p w:rsidR="00004619" w:rsidRDefault="0000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9324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7"/>
      <w:gridCol w:w="4840"/>
    </w:tblGrid>
    <w:tr w:rsidR="0039324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Региональной службы по тарифам ХМАО - Югры от 01.04.2022 N 24-нп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 проверочных листов (списков...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3246" w:rsidRDefault="003932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393246" w:rsidRDefault="003932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3246" w:rsidRDefault="003932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5"/>
    <w:rsid w:val="00004619"/>
    <w:rsid w:val="00277135"/>
    <w:rsid w:val="00365D75"/>
    <w:rsid w:val="00393246"/>
    <w:rsid w:val="009C1016"/>
    <w:rsid w:val="00E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42467&amp;date=28.07.2022&amp;dst=100037&amp;field=134" TargetMode="External"/><Relationship Id="rId18" Type="http://schemas.openxmlformats.org/officeDocument/2006/relationships/hyperlink" Target="https://login.consultant.ru/link/?req=doc&amp;base=LAW&amp;n=285893&amp;date=28.07.2022&amp;dst=100039&amp;field=134" TargetMode="External"/><Relationship Id="rId26" Type="http://schemas.openxmlformats.org/officeDocument/2006/relationships/hyperlink" Target="https://login.consultant.ru/link/?req=doc&amp;base=LAW&amp;n=387003&amp;date=28.07.2022&amp;dst=100309&amp;field=1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387212&amp;date=28.07.2022&amp;dst=33&amp;field=134" TargetMode="External"/><Relationship Id="rId34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342467&amp;date=28.07.2022&amp;dst=100036&amp;field=134" TargetMode="External"/><Relationship Id="rId17" Type="http://schemas.openxmlformats.org/officeDocument/2006/relationships/hyperlink" Target="https://login.consultant.ru/link/?req=doc&amp;base=LAW&amp;n=285893&amp;date=28.07.2022&amp;dst=100037&amp;field=134" TargetMode="External"/><Relationship Id="rId25" Type="http://schemas.openxmlformats.org/officeDocument/2006/relationships/hyperlink" Target="https://login.consultant.ru/link/?req=doc&amp;base=LAW&amp;n=387003&amp;date=28.07.2022&amp;dst=100577&amp;field=134" TargetMode="External"/><Relationship Id="rId33" Type="http://schemas.openxmlformats.org/officeDocument/2006/relationships/hyperlink" Target="https://login.consultant.ru/link/?req=doc&amp;base=LAW&amp;n=114395&amp;date=28.07.2022&amp;dst=100292&amp;field=13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85893&amp;date=28.07.2022&amp;dst=100036&amp;field=134" TargetMode="External"/><Relationship Id="rId20" Type="http://schemas.openxmlformats.org/officeDocument/2006/relationships/hyperlink" Target="https://login.consultant.ru/link/?req=doc&amp;base=LAW&amp;n=82523&amp;date=28.07.2022&amp;dst=100023&amp;field=134" TargetMode="External"/><Relationship Id="rId29" Type="http://schemas.openxmlformats.org/officeDocument/2006/relationships/hyperlink" Target="https://login.consultant.ru/link/?req=doc&amp;base=LAW&amp;n=387212&amp;date=28.07.2022&amp;dst=33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1573&amp;date=28.07.2022&amp;dst=100083&amp;field=134" TargetMode="External"/><Relationship Id="rId24" Type="http://schemas.openxmlformats.org/officeDocument/2006/relationships/hyperlink" Target="https://login.consultant.ru/link/?req=doc&amp;base=LAW&amp;n=387003&amp;date=28.07.2022&amp;dst=100309&amp;field=134" TargetMode="External"/><Relationship Id="rId32" Type="http://schemas.openxmlformats.org/officeDocument/2006/relationships/hyperlink" Target="https://login.consultant.ru/link/?req=doc&amp;base=LAW&amp;n=115246&amp;date=28.07.2022&amp;dst=100011&amp;field=134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42467&amp;date=28.07.2022&amp;dst=100148&amp;field=134" TargetMode="External"/><Relationship Id="rId23" Type="http://schemas.openxmlformats.org/officeDocument/2006/relationships/hyperlink" Target="https://login.consultant.ru/link/?req=doc&amp;base=LAW&amp;n=285893&amp;date=28.07.2022&amp;dst=100032&amp;field=134" TargetMode="External"/><Relationship Id="rId28" Type="http://schemas.openxmlformats.org/officeDocument/2006/relationships/hyperlink" Target="https://login.consultant.ru/link/?req=doc&amp;base=LAW&amp;n=317727&amp;date=28.07.2022&amp;dst=100020&amp;field=134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87212&amp;date=28.07.2022&amp;dst=33&amp;field=134" TargetMode="External"/><Relationship Id="rId19" Type="http://schemas.openxmlformats.org/officeDocument/2006/relationships/hyperlink" Target="https://login.consultant.ru/link/?req=doc&amp;base=LAW&amp;n=82523&amp;date=28.07.2022&amp;dst=100016&amp;field=134" TargetMode="External"/><Relationship Id="rId31" Type="http://schemas.openxmlformats.org/officeDocument/2006/relationships/hyperlink" Target="https://login.consultant.ru/link/?req=doc&amp;base=LAW&amp;n=185831&amp;date=28.07.2022&amp;dst=10001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7212&amp;date=28.07.2022&amp;dst=100032&amp;field=134" TargetMode="External"/><Relationship Id="rId14" Type="http://schemas.openxmlformats.org/officeDocument/2006/relationships/hyperlink" Target="https://login.consultant.ru/link/?req=doc&amp;base=LAW&amp;n=342467&amp;date=28.07.2022&amp;dst=100039&amp;field=134" TargetMode="External"/><Relationship Id="rId22" Type="http://schemas.openxmlformats.org/officeDocument/2006/relationships/hyperlink" Target="https://login.consultant.ru/link/?req=doc&amp;base=LAW&amp;n=342467&amp;date=28.07.2022&amp;dst=100043&amp;field=134" TargetMode="External"/><Relationship Id="rId27" Type="http://schemas.openxmlformats.org/officeDocument/2006/relationships/hyperlink" Target="https://login.consultant.ru/link/?req=doc&amp;base=LAW&amp;n=387003&amp;date=28.07.2022&amp;dst=100577&amp;field=134" TargetMode="External"/><Relationship Id="rId30" Type="http://schemas.openxmlformats.org/officeDocument/2006/relationships/hyperlink" Target="https://login.consultant.ru/link/?req=doc&amp;base=LAW&amp;n=376406&amp;date=28.07.2022&amp;dst=100010&amp;field=134" TargetMode="External"/><Relationship Id="rId35" Type="http://schemas.openxmlformats.org/officeDocument/2006/relationships/footer" Target="footer2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2152</Words>
  <Characters>12272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vt:lpstr>
    </vt:vector>
  </TitlesOfParts>
  <Company>КонсультантПлюс Версия 4021.00.50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01.04.2022 N 24-нп"Об утверждении форм проверочных листов (списков контрольных вопросов), применяемых должностными лицами Региональной службы по тарифам Ханты-Мансийского автономного округа - Югры при о</dc:title>
  <dc:creator>Казаев Сергей Владимирович</dc:creator>
  <cp:lastModifiedBy>Казаев Сергей Владимирович</cp:lastModifiedBy>
  <cp:revision>2</cp:revision>
  <dcterms:created xsi:type="dcterms:W3CDTF">2022-07-28T07:32:00Z</dcterms:created>
  <dcterms:modified xsi:type="dcterms:W3CDTF">2022-07-28T07:32:00Z</dcterms:modified>
</cp:coreProperties>
</file>