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F" w:rsidRDefault="00F654CC" w:rsidP="00BA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CC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за соблюдением законодательства об архивном деле</w:t>
      </w:r>
    </w:p>
    <w:p w:rsidR="00AE3C4B" w:rsidRPr="00AE3C4B" w:rsidRDefault="00AE3C4B" w:rsidP="00AE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4CC" w:rsidRPr="00F654CC" w:rsidRDefault="00F654CC" w:rsidP="00F6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654CC">
        <w:rPr>
          <w:rFonts w:ascii="Times New Roman" w:hAnsi="Times New Roman" w:cs="Times New Roman"/>
          <w:sz w:val="28"/>
          <w:szCs w:val="28"/>
        </w:rPr>
        <w:t>нарушение нормативных режимов (охранного, пожарного, санитарного, температурно-влажностного) в помещении для хранения архивных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(архивохранилища);</w:t>
      </w:r>
    </w:p>
    <w:p w:rsidR="00F654CC" w:rsidRPr="00F654CC" w:rsidRDefault="00F654CC" w:rsidP="00F6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654CC">
        <w:rPr>
          <w:rFonts w:ascii="Times New Roman" w:hAnsi="Times New Roman" w:cs="Times New Roman"/>
          <w:sz w:val="28"/>
          <w:szCs w:val="28"/>
        </w:rPr>
        <w:t>нарушение требований к оборудованию помещения для хранения архивных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(архивохранилища);</w:t>
      </w:r>
    </w:p>
    <w:p w:rsidR="00F654CC" w:rsidRPr="00F654CC" w:rsidRDefault="00F654CC" w:rsidP="00F6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654CC">
        <w:rPr>
          <w:rFonts w:ascii="Times New Roman" w:hAnsi="Times New Roman" w:cs="Times New Roman"/>
          <w:sz w:val="28"/>
          <w:szCs w:val="28"/>
        </w:rPr>
        <w:t xml:space="preserve">отсутствие проведения в установленные сроки экспертизы ценности архивных документов. </w:t>
      </w:r>
      <w:proofErr w:type="gramStart"/>
      <w:r w:rsidRPr="00F654CC">
        <w:rPr>
          <w:rFonts w:ascii="Times New Roman" w:hAnsi="Times New Roman" w:cs="Times New Roman"/>
          <w:sz w:val="28"/>
          <w:szCs w:val="28"/>
        </w:rPr>
        <w:t>Для устранения указанного нарушения юридическим лицам необходимо провести изучение документов на основании критериев их ценности (руководствуясь в этой деятельности номенклатурами дел организации, типовыми, ведомственными и иными перечнями документов с указанием сроков их хранения, законами и подзаконными нормативными правовыми актами, типовыми и примерными номенклатурами дел, применяемыми в отрасли) в целях определения сроков хранения документов и их отбора для включения в состав</w:t>
      </w:r>
      <w:proofErr w:type="gramEnd"/>
      <w:r w:rsidRPr="00F654CC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Федерации, а также выявления документов, не по</w:t>
      </w:r>
      <w:r>
        <w:rPr>
          <w:rFonts w:ascii="Times New Roman" w:hAnsi="Times New Roman" w:cs="Times New Roman"/>
          <w:sz w:val="28"/>
          <w:szCs w:val="28"/>
        </w:rPr>
        <w:t>длежащих дальнейшему хранению;</w:t>
      </w:r>
    </w:p>
    <w:p w:rsidR="00F654CC" w:rsidRPr="00F654CC" w:rsidRDefault="00F654CC" w:rsidP="00F6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654CC">
        <w:rPr>
          <w:rFonts w:ascii="Times New Roman" w:hAnsi="Times New Roman" w:cs="Times New Roman"/>
          <w:sz w:val="28"/>
          <w:szCs w:val="28"/>
        </w:rPr>
        <w:t>нарушение требований к оформлению и передаче законченных делопроизводством дел постоянного и временных (свыше 10 лет) сроков хранения,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личному составу; </w:t>
      </w:r>
    </w:p>
    <w:p w:rsidR="00F654CC" w:rsidRPr="00F654CC" w:rsidRDefault="00F654CC" w:rsidP="00F6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654CC">
        <w:rPr>
          <w:rFonts w:ascii="Times New Roman" w:hAnsi="Times New Roman" w:cs="Times New Roman"/>
          <w:sz w:val="28"/>
          <w:szCs w:val="28"/>
        </w:rPr>
        <w:t xml:space="preserve">отсутствие описей дел постоянного и временного (свыше 10 лет) сроков хранения, в том числе по личному составу. </w:t>
      </w:r>
      <w:proofErr w:type="gramStart"/>
      <w:r w:rsidRPr="00F654CC">
        <w:rPr>
          <w:rFonts w:ascii="Times New Roman" w:hAnsi="Times New Roman" w:cs="Times New Roman"/>
          <w:sz w:val="28"/>
          <w:szCs w:val="28"/>
        </w:rPr>
        <w:t xml:space="preserve">Для устранения этого нарушения юридические лица обязаны провести работу по составлению описей дел постоянного и временного (свыше 10 лет) сроков хранения, в том числе по личному составу, по установленным формам и предоставить на согласование созданной в юридическом лице экспертной комиссии (комиссия для проведения экспертизы ценности документации), с </w:t>
      </w:r>
      <w:r w:rsidRPr="00F654CC">
        <w:rPr>
          <w:rFonts w:ascii="Times New Roman" w:hAnsi="Times New Roman" w:cs="Times New Roman"/>
          <w:sz w:val="28"/>
          <w:szCs w:val="28"/>
        </w:rPr>
        <w:lastRenderedPageBreak/>
        <w:t>последующим утверждением руководителем организации (для организаций, не являющихся источниками комплектования государственного или муниципальных</w:t>
      </w:r>
      <w:proofErr w:type="gramEnd"/>
      <w:r w:rsidRPr="00F654CC">
        <w:rPr>
          <w:rFonts w:ascii="Times New Roman" w:hAnsi="Times New Roman" w:cs="Times New Roman"/>
          <w:sz w:val="28"/>
          <w:szCs w:val="28"/>
        </w:rPr>
        <w:t xml:space="preserve"> архивов). Для организаций – источников комплектования государственного или муниципальных архивов действует иная процедура: о</w:t>
      </w:r>
      <w:bookmarkStart w:id="0" w:name="_GoBack"/>
      <w:bookmarkEnd w:id="0"/>
      <w:r w:rsidRPr="00F654CC">
        <w:rPr>
          <w:rFonts w:ascii="Times New Roman" w:hAnsi="Times New Roman" w:cs="Times New Roman"/>
          <w:sz w:val="28"/>
          <w:szCs w:val="28"/>
        </w:rPr>
        <w:t>писи дел постоянного и временного (свыше 10 лет) сроков хранения, в том числе по личному составу, представляются на согласование созданной в юридическом лице экспертной комиссии, затем направляются на утверждение (согласование) экспертно-проверочной методической комиссии Службы, после чего утверждаю</w:t>
      </w:r>
      <w:r>
        <w:rPr>
          <w:rFonts w:ascii="Times New Roman" w:hAnsi="Times New Roman" w:cs="Times New Roman"/>
          <w:sz w:val="28"/>
          <w:szCs w:val="28"/>
        </w:rPr>
        <w:t>тся руководителем организации;</w:t>
      </w:r>
    </w:p>
    <w:p w:rsidR="00BA5DD0" w:rsidRPr="00BA5DD0" w:rsidRDefault="00F654CC" w:rsidP="00F65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CC">
        <w:rPr>
          <w:rFonts w:ascii="Times New Roman" w:hAnsi="Times New Roman" w:cs="Times New Roman"/>
          <w:sz w:val="28"/>
          <w:szCs w:val="28"/>
        </w:rPr>
        <w:t xml:space="preserve">- нарушение порядка составления и согласования номенклатуры дел (у юридического лица отсутствует номенклатура дел на текущий год, нарушена периодичность согласования номенклатуры дел с экспертно-проверочной методической комиссией Службы). Для устранения данного нарушения ответственным за делопроизводство в юридическом лице должна быть проведена работа по составлению (разработке) номенклатуры дел организации. </w:t>
      </w:r>
      <w:proofErr w:type="gramStart"/>
      <w:r w:rsidRPr="00F654CC">
        <w:rPr>
          <w:rFonts w:ascii="Times New Roman" w:hAnsi="Times New Roman" w:cs="Times New Roman"/>
          <w:sz w:val="28"/>
          <w:szCs w:val="28"/>
        </w:rPr>
        <w:t>Номенклатура дел организации составляется (разрабатывается) по установленной форме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дел, применяемых в отрасли.</w:t>
      </w:r>
      <w:proofErr w:type="gramEnd"/>
      <w:r w:rsidRPr="00F654CC">
        <w:rPr>
          <w:rFonts w:ascii="Times New Roman" w:hAnsi="Times New Roman" w:cs="Times New Roman"/>
          <w:sz w:val="28"/>
          <w:szCs w:val="28"/>
        </w:rPr>
        <w:t xml:space="preserve"> Затем она согласовывается с созданной в юридическом лице экспертной комиссией и представляется на согласование экспертно-проверочной методической комиссии Службы, после чего подлежит утверждению. Периодичность согласования номенклатуры дел с экспертно-проверочной методической комиссией Службы составляет один раз в пять лет.</w:t>
      </w:r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9F" w:rsidRDefault="0090389F" w:rsidP="00BA5DD0">
      <w:pPr>
        <w:spacing w:after="0" w:line="240" w:lineRule="auto"/>
      </w:pPr>
      <w:r>
        <w:separator/>
      </w:r>
    </w:p>
  </w:endnote>
  <w:endnote w:type="continuationSeparator" w:id="0">
    <w:p w:rsidR="0090389F" w:rsidRDefault="0090389F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9F" w:rsidRDefault="0090389F" w:rsidP="00BA5DD0">
      <w:pPr>
        <w:spacing w:after="0" w:line="240" w:lineRule="auto"/>
      </w:pPr>
      <w:r>
        <w:separator/>
      </w:r>
    </w:p>
  </w:footnote>
  <w:footnote w:type="continuationSeparator" w:id="0">
    <w:p w:rsidR="0090389F" w:rsidRDefault="0090389F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4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5671A3"/>
    <w:rsid w:val="0090389F"/>
    <w:rsid w:val="00AE3C4B"/>
    <w:rsid w:val="00BA5DD0"/>
    <w:rsid w:val="00E93F6F"/>
    <w:rsid w:val="00F35A67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3</cp:revision>
  <dcterms:created xsi:type="dcterms:W3CDTF">2022-07-29T07:40:00Z</dcterms:created>
  <dcterms:modified xsi:type="dcterms:W3CDTF">2022-07-29T10:09:00Z</dcterms:modified>
</cp:coreProperties>
</file>